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6" w:rsidRDefault="00D02C16" w:rsidP="00D02C16">
      <w:pPr>
        <w:pStyle w:val="30"/>
        <w:shd w:val="clear" w:color="auto" w:fill="auto"/>
        <w:spacing w:after="339"/>
        <w:ind w:left="80"/>
        <w:rPr>
          <w:sz w:val="24"/>
          <w:szCs w:val="24"/>
          <w:lang w:eastAsia="kk-KZ"/>
        </w:rPr>
      </w:pPr>
      <w:r>
        <w:rPr>
          <w:color w:val="000000"/>
          <w:sz w:val="24"/>
          <w:szCs w:val="24"/>
          <w:lang w:eastAsia="ru-RU" w:bidi="ru-RU"/>
        </w:rPr>
        <w:t xml:space="preserve">Извещение о проведении </w:t>
      </w:r>
      <w:r w:rsidR="00412399">
        <w:rPr>
          <w:color w:val="000000"/>
          <w:sz w:val="24"/>
          <w:szCs w:val="24"/>
          <w:lang w:eastAsia="ru-RU" w:bidi="ru-RU"/>
        </w:rPr>
        <w:t>открытого двухэтапного конкурса</w:t>
      </w:r>
      <w:r>
        <w:rPr>
          <w:color w:val="000000"/>
          <w:sz w:val="24"/>
          <w:szCs w:val="24"/>
          <w:lang w:eastAsia="ru-RU" w:bidi="ru-RU"/>
        </w:rPr>
        <w:br/>
        <w:t xml:space="preserve">по реализации </w:t>
      </w:r>
      <w:r>
        <w:rPr>
          <w:sz w:val="24"/>
          <w:szCs w:val="24"/>
        </w:rPr>
        <w:t>51</w:t>
      </w:r>
      <w:r>
        <w:rPr>
          <w:color w:val="000000"/>
          <w:sz w:val="24"/>
          <w:szCs w:val="24"/>
          <w:lang w:eastAsia="ru-RU" w:bidi="ru-RU"/>
        </w:rPr>
        <w:t xml:space="preserve">% </w:t>
      </w:r>
      <w:r w:rsidR="00087681">
        <w:rPr>
          <w:color w:val="000000"/>
          <w:sz w:val="24"/>
          <w:szCs w:val="24"/>
          <w:lang w:eastAsia="ru-RU" w:bidi="ru-RU"/>
        </w:rPr>
        <w:t xml:space="preserve">(пятьдесят один процент) </w:t>
      </w:r>
      <w:r>
        <w:rPr>
          <w:sz w:val="24"/>
          <w:szCs w:val="24"/>
        </w:rPr>
        <w:t xml:space="preserve">простых </w:t>
      </w:r>
      <w:r>
        <w:rPr>
          <w:color w:val="000000"/>
          <w:sz w:val="24"/>
          <w:szCs w:val="24"/>
          <w:lang w:eastAsia="ru-RU" w:bidi="ru-RU"/>
        </w:rPr>
        <w:t xml:space="preserve">акций акционерного </w:t>
      </w:r>
      <w:r w:rsidR="00087681">
        <w:rPr>
          <w:sz w:val="24"/>
          <w:szCs w:val="24"/>
        </w:rPr>
        <w:t xml:space="preserve">общества </w:t>
      </w:r>
      <w:r>
        <w:rPr>
          <w:sz w:val="24"/>
          <w:szCs w:val="24"/>
        </w:rPr>
        <w:t>«Машиностроительный завод им. С.М. Кирова»</w:t>
      </w:r>
      <w:r w:rsidR="00412399">
        <w:rPr>
          <w:sz w:val="24"/>
          <w:szCs w:val="24"/>
        </w:rPr>
        <w:t xml:space="preserve">, принадлежащих </w:t>
      </w:r>
      <w:r w:rsidR="00412399">
        <w:rPr>
          <w:sz w:val="24"/>
          <w:szCs w:val="24"/>
        </w:rPr>
        <w:br/>
        <w:t xml:space="preserve">АО «НК «Казахстан инжиниринг» на праве собственности </w:t>
      </w:r>
      <w:r w:rsidR="00412399">
        <w:rPr>
          <w:sz w:val="24"/>
          <w:szCs w:val="24"/>
        </w:rPr>
        <w:br/>
      </w:r>
    </w:p>
    <w:p w:rsidR="00D02C16" w:rsidRDefault="00D02C16" w:rsidP="00D02C1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Theme="minorHAnsi"/>
        </w:rPr>
        <w:t>Акционерное общество «Национальная компания «Казахстан инжиниринг»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ru-RU"/>
        </w:rPr>
        <w:t>(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Kazakhstan</w:t>
      </w:r>
      <w:r w:rsidRPr="00D02C16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/>
          <w:sz w:val="24"/>
          <w:szCs w:val="24"/>
          <w:lang w:val="en-US" w:eastAsia="ru-RU"/>
        </w:rPr>
        <w:t>Engineering</w:t>
      </w:r>
      <w:r>
        <w:rPr>
          <w:rFonts w:ascii="Times New Roman" w:eastAsia="Batang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Style w:val="2"/>
          <w:rFonts w:eastAsiaTheme="minorHAnsi"/>
        </w:rPr>
        <w:t>(да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лее - 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«Продавец», «Собственник акций», «К</w:t>
      </w:r>
      <w:r>
        <w:rPr>
          <w:rFonts w:ascii="Times New Roman" w:hAnsi="Times New Roman"/>
          <w:b/>
          <w:sz w:val="24"/>
          <w:szCs w:val="24"/>
        </w:rPr>
        <w:t>омпания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» или «Организатор торгов»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), находящееся по адресу: Республика Казахстан, г. Астана, </w:t>
      </w:r>
      <w:r>
        <w:rPr>
          <w:rFonts w:ascii="Times New Roman" w:hAnsi="Times New Roman"/>
          <w:sz w:val="24"/>
          <w:szCs w:val="24"/>
        </w:rPr>
        <w:t>ул. Кунаева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д.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настоящим </w:t>
      </w:r>
      <w:r>
        <w:rPr>
          <w:rStyle w:val="2"/>
          <w:rFonts w:eastAsiaTheme="minorHAnsi"/>
        </w:rPr>
        <w:t>объявляет о проведении открытого двухэтапного конкурса (далее - Конкурс) по продаже 51% простых акций акционерного общества «Машиностроительный завод им. С.М. Кирова» (далее - Акции).</w:t>
      </w:r>
    </w:p>
    <w:p w:rsidR="00D02C16" w:rsidRDefault="00D02C16" w:rsidP="00D02C1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eastAsiaTheme="minorHAnsi"/>
        </w:rPr>
        <w:t xml:space="preserve">Реализация Акций осуществляется в соответствии с Правилами реализации, реструктуризации активов АО «НК «Казахстан инжиниринг», утвержденными решением Совета директоров АО «НК «Казахстан инжиниринг» от 15 октября 2018 года </w:t>
      </w:r>
      <w:r>
        <w:rPr>
          <w:rStyle w:val="2"/>
          <w:rFonts w:eastAsiaTheme="minorHAnsi"/>
        </w:rPr>
        <w:br/>
        <w:t>(протокол № 6) (далее - Правила).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Наименование и реквизиты юридического лица, акций которого подлежат реализации:</w:t>
      </w:r>
      <w:r>
        <w:rPr>
          <w:rStyle w:val="2"/>
          <w:rFonts w:eastAsiaTheme="minorHAnsi"/>
        </w:rPr>
        <w:t xml:space="preserve"> АО «Машиностроительный завод им. С.М. Кирова» (далее – Общество), </w:t>
      </w:r>
      <w:r>
        <w:rPr>
          <w:rStyle w:val="2"/>
          <w:rFonts w:eastAsiaTheme="minorHAnsi"/>
        </w:rPr>
        <w:br/>
        <w:t>Республика Казахстан, г. Алматы, БИН 940240000110.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Структура собственности Общества - </w:t>
      </w:r>
      <w:r>
        <w:rPr>
          <w:rStyle w:val="2"/>
          <w:rFonts w:eastAsiaTheme="minorHAnsi"/>
        </w:rPr>
        <w:t>основным акционером Общества является АО «НК «Казахстан инжиниринг», владеющее 100 % пакетом простых акций в количестве 4 744 005 штук, что составляет 97,71% от общего количества объявленных акций.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Вид деятельности Общества:</w:t>
      </w:r>
      <w:r>
        <w:rPr>
          <w:rFonts w:ascii="Arial" w:eastAsiaTheme="minorEastAsia" w:hAnsi="Arial" w:cs="Arial"/>
          <w:color w:val="000000"/>
          <w:kern w:val="24"/>
        </w:rPr>
        <w:t xml:space="preserve"> </w:t>
      </w:r>
      <w:r>
        <w:rPr>
          <w:rStyle w:val="2"/>
          <w:rFonts w:eastAsiaTheme="minorHAnsi"/>
        </w:rPr>
        <w:t>производство изделий гидравлики, модернизация и восстановительный ремонт спец. изделий, запчасти для спец. изделий, изделия автоматики горения, изделия железнодорожного транспорта, продукция Министерства обороны Республики Казахстан, горнодобывающий сектор.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Местонахождение Общества:</w:t>
      </w:r>
      <w:r>
        <w:rPr>
          <w:rStyle w:val="2"/>
          <w:rFonts w:eastAsiaTheme="minorHAnsi"/>
        </w:rPr>
        <w:t xml:space="preserve"> Республика Казахстан, 020004, г. Алматы, </w:t>
      </w:r>
      <w:r>
        <w:rPr>
          <w:rStyle w:val="2"/>
          <w:rFonts w:eastAsiaTheme="minorHAnsi"/>
        </w:rPr>
        <w:br/>
        <w:t>ул. Макатаева, 127.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Количество Акций: </w:t>
      </w:r>
      <w:r>
        <w:rPr>
          <w:rStyle w:val="2"/>
          <w:rFonts w:eastAsiaTheme="minorHAnsi"/>
        </w:rPr>
        <w:t>51 % простых акций АО «Машиностроительный завод им. С.М. Кирова», что составляет 2 419 442 штуки.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Начальная цена Акций: </w:t>
      </w:r>
      <w:r>
        <w:rPr>
          <w:rStyle w:val="2"/>
          <w:rFonts w:eastAsiaTheme="minorHAnsi"/>
        </w:rPr>
        <w:t>4 347 918 961 (четыре миллиарда триста сорок семь миллионов девятьсот восемнадцать тысяч девятьсот шестьдесят один) тенге.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</w:rPr>
      </w:pPr>
      <w:r>
        <w:rPr>
          <w:rStyle w:val="2"/>
          <w:rFonts w:eastAsiaTheme="minorHAnsi"/>
          <w:b/>
        </w:rPr>
        <w:t xml:space="preserve">Базовые условия оплаты Акций: </w:t>
      </w:r>
      <w:r>
        <w:t xml:space="preserve">общий срок </w:t>
      </w:r>
      <w:r>
        <w:rPr>
          <w:lang w:val="kk-KZ"/>
        </w:rPr>
        <w:t xml:space="preserve">оплаты стоимости Акций не должен превышать 24 (двадцать четыре) календарных месяцев со дня заключения Договора купли-продажи Акций, а размер первой части выплаты (транша) не должен быть менее </w:t>
      </w:r>
      <w:r>
        <w:rPr>
          <w:lang w:val="kk-KZ"/>
        </w:rPr>
        <w:br/>
        <w:t>30 % (тридцати процентов) от стоимости Акций. При</w:t>
      </w:r>
      <w:r>
        <w:t xml:space="preserve"> выплате стоимости Акций частями (траншами) или в рассрочку, сумма не оплаченных денежных обязательств покупателя по Договору купли-продажи Акций (далее – Договор) подлежит индексации в соответствии со ставкой рефинансирования, устанавливаемой Национальным Банком Республики Казахстан. Порядок и сроки выплаты стоимости Акций частями (траншами) или в рассрочку оговариваются в Договоре.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Размер и условия предоставления и возврата гарантийного взноса (Обеспечения)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Критерии оценки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Критерии оценки конкурсных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Требования к содержанию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lastRenderedPageBreak/>
        <w:t xml:space="preserve">Минимальные требования к критериям оценки предварительных предложений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Особые условия, который потенциальный покупатель обязуется исполнитель в случае определения Победителем Конкурса –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Условия перехода права собственности на Акции -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Адрес предоставления и регистрации Конкурсных заявок и Конкурсных предложений:</w:t>
      </w:r>
      <w:r>
        <w:rPr>
          <w:rStyle w:val="2"/>
          <w:rFonts w:eastAsiaTheme="minorHAnsi"/>
        </w:rPr>
        <w:t xml:space="preserve"> Республика Казахстан, г. Астана, ул. Кунаева, д. 10, 27 этаж, кабинет 2712.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Окончательный срок предоставления Конкурсной заявки на участие в Конкурсе:</w:t>
      </w:r>
      <w:r w:rsidR="00645F44">
        <w:rPr>
          <w:rStyle w:val="2"/>
          <w:rFonts w:eastAsiaTheme="minorHAnsi"/>
        </w:rPr>
        <w:t xml:space="preserve"> 17</w:t>
      </w:r>
      <w:r>
        <w:rPr>
          <w:rStyle w:val="2"/>
          <w:rFonts w:eastAsiaTheme="minorHAnsi"/>
        </w:rPr>
        <w:t xml:space="preserve"> часов 00 минут «2</w:t>
      </w:r>
      <w:r w:rsidR="00645F44">
        <w:rPr>
          <w:rStyle w:val="2"/>
          <w:rFonts w:eastAsiaTheme="minorHAnsi"/>
        </w:rPr>
        <w:t>0</w:t>
      </w:r>
      <w:r>
        <w:rPr>
          <w:rStyle w:val="2"/>
          <w:rFonts w:eastAsiaTheme="minorHAnsi"/>
        </w:rPr>
        <w:t xml:space="preserve">» </w:t>
      </w:r>
      <w:r w:rsidR="00645F44">
        <w:rPr>
          <w:rStyle w:val="2"/>
          <w:rFonts w:eastAsiaTheme="minorHAnsi"/>
        </w:rPr>
        <w:t>ма</w:t>
      </w:r>
      <w:r>
        <w:rPr>
          <w:rStyle w:val="2"/>
          <w:rFonts w:eastAsiaTheme="minorHAnsi"/>
        </w:rPr>
        <w:t>я 2019 года (время Астаны).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2"/>
          <w:rFonts w:eastAsiaTheme="minorHAnsi"/>
        </w:rPr>
      </w:pPr>
      <w:r>
        <w:rPr>
          <w:b/>
        </w:rPr>
        <w:t>Сроки устранения выявленных несоответствий</w:t>
      </w:r>
      <w:r>
        <w:t xml:space="preserve"> - </w:t>
      </w:r>
      <w:r>
        <w:rPr>
          <w:rStyle w:val="2"/>
          <w:rFonts w:eastAsiaTheme="minorHAnsi"/>
        </w:rPr>
        <w:t>определяются Конкурсной документацией.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Дата вскрытия конвертов с Конкурсными заявками на участие в Конкурсе - </w:t>
      </w:r>
      <w:r w:rsidR="00645F44">
        <w:rPr>
          <w:rStyle w:val="2"/>
          <w:rFonts w:eastAsiaTheme="minorHAnsi"/>
        </w:rPr>
        <w:t>17</w:t>
      </w:r>
      <w:r>
        <w:rPr>
          <w:rStyle w:val="2"/>
          <w:rFonts w:eastAsiaTheme="minorHAnsi"/>
        </w:rPr>
        <w:t xml:space="preserve"> часов 00 минут «</w:t>
      </w:r>
      <w:r w:rsidR="00BA126D">
        <w:rPr>
          <w:rStyle w:val="2"/>
          <w:rFonts w:eastAsiaTheme="minorHAnsi"/>
        </w:rPr>
        <w:t>2</w:t>
      </w:r>
      <w:r w:rsidR="00645F44">
        <w:rPr>
          <w:rStyle w:val="2"/>
          <w:rFonts w:eastAsiaTheme="minorHAnsi"/>
        </w:rPr>
        <w:t>0</w:t>
      </w:r>
      <w:r>
        <w:rPr>
          <w:rStyle w:val="2"/>
          <w:rFonts w:eastAsiaTheme="minorHAnsi"/>
        </w:rPr>
        <w:t xml:space="preserve">» </w:t>
      </w:r>
      <w:r w:rsidR="00645F44">
        <w:rPr>
          <w:rStyle w:val="2"/>
          <w:rFonts w:eastAsiaTheme="minorHAnsi"/>
        </w:rPr>
        <w:t>ма</w:t>
      </w:r>
      <w:bookmarkStart w:id="0" w:name="_GoBack"/>
      <w:bookmarkEnd w:id="0"/>
      <w:r w:rsidR="00BA126D">
        <w:rPr>
          <w:rStyle w:val="2"/>
          <w:rFonts w:eastAsiaTheme="minorHAnsi"/>
        </w:rPr>
        <w:t>я</w:t>
      </w:r>
      <w:r>
        <w:rPr>
          <w:rStyle w:val="2"/>
          <w:rFonts w:eastAsiaTheme="minorHAnsi"/>
        </w:rPr>
        <w:t xml:space="preserve"> 20</w:t>
      </w:r>
      <w:r w:rsidR="00BA126D">
        <w:rPr>
          <w:rStyle w:val="2"/>
          <w:rFonts w:eastAsiaTheme="minorHAnsi"/>
        </w:rPr>
        <w:t>19</w:t>
      </w:r>
      <w:r>
        <w:rPr>
          <w:rStyle w:val="2"/>
          <w:rFonts w:eastAsiaTheme="minorHAnsi"/>
        </w:rPr>
        <w:t xml:space="preserve"> года (время Астаны).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Срок для подачи Конкурсных предложений -</w:t>
      </w:r>
      <w:r>
        <w:rPr>
          <w:rStyle w:val="2"/>
          <w:rFonts w:eastAsiaTheme="minorHAnsi"/>
        </w:rPr>
        <w:t xml:space="preserve"> 15 (пятнадцать) календарных дней с момента направления уведомления Продавцом участнику Торгов.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 xml:space="preserve">Порядок и срок подведения итогов Конкурса - </w:t>
      </w:r>
      <w:r>
        <w:rPr>
          <w:rStyle w:val="2"/>
          <w:rFonts w:eastAsiaTheme="minorHAnsi"/>
        </w:rPr>
        <w:t>см. Конкурсную документацию.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b/>
        </w:rPr>
        <w:t>Способ получения пакета документации по Конкурсу -</w:t>
      </w:r>
      <w:r>
        <w:rPr>
          <w:rStyle w:val="2"/>
          <w:rFonts w:eastAsiaTheme="minorHAnsi"/>
        </w:rPr>
        <w:t xml:space="preserve"> конкурсную документацию и все приложения к ней можно получить, перейдя по следующей ссылке: </w:t>
      </w:r>
      <w:r>
        <w:t>www.k</w:t>
      </w:r>
      <w:r>
        <w:rPr>
          <w:lang w:val="en-US"/>
        </w:rPr>
        <w:t>e</w:t>
      </w:r>
      <w:r>
        <w:t xml:space="preserve">.kz </w:t>
      </w:r>
      <w:r>
        <w:rPr>
          <w:rStyle w:val="2"/>
          <w:rFonts w:eastAsiaTheme="minorHAnsi"/>
        </w:rPr>
        <w:t>(далее - «корпоративный веб-сайт Продавца).</w:t>
      </w:r>
    </w:p>
    <w:p w:rsidR="00D02C16" w:rsidRDefault="00D02C16" w:rsidP="00D02C1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b/>
          <w:color w:val="000000"/>
          <w:lang w:bidi="ru-RU"/>
        </w:rPr>
        <w:t>Адрес электронной почты и номера телефонов для обращения заявителей по вопросам проводимого Конкурса:</w:t>
      </w:r>
    </w:p>
    <w:p w:rsidR="00D02C16" w:rsidRDefault="00D02C16" w:rsidP="00D02C16">
      <w:pPr>
        <w:spacing w:after="0" w:line="240" w:lineRule="auto"/>
        <w:ind w:firstLine="740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3"/>
        <w:gridCol w:w="2787"/>
        <w:gridCol w:w="2700"/>
      </w:tblGrid>
      <w:tr w:rsidR="00D02C16" w:rsidTr="00D02C16">
        <w:trPr>
          <w:trHeight w:hRule="exact" w:val="1329"/>
        </w:trPr>
        <w:tc>
          <w:tcPr>
            <w:tcW w:w="4063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Директор Департамента стратегического планирования, управления активами и инвестиций 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>АО «НК «Казахстан инжиниринг»</w:t>
            </w:r>
          </w:p>
        </w:tc>
        <w:tc>
          <w:tcPr>
            <w:tcW w:w="2787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2"/>
                <w:rFonts w:eastAsiaTheme="minorHAnsi"/>
              </w:rPr>
              <w:t>Бектасов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Сапар</w:t>
            </w:r>
            <w:proofErr w:type="spellEnd"/>
          </w:p>
        </w:tc>
        <w:tc>
          <w:tcPr>
            <w:tcW w:w="2700" w:type="dxa"/>
            <w:shd w:val="clear" w:color="auto" w:fill="FFFFFF"/>
            <w:hideMark/>
          </w:tcPr>
          <w:p w:rsidR="00D02C16" w:rsidRDefault="00645F44">
            <w:pPr>
              <w:spacing w:after="0" w:line="240" w:lineRule="auto"/>
              <w:rPr>
                <w:rStyle w:val="2"/>
                <w:rFonts w:eastAsiaTheme="minorHAnsi"/>
                <w:b/>
              </w:rPr>
            </w:pPr>
            <w:hyperlink r:id="rId5" w:history="1">
              <w:r w:rsidR="00D02C16">
                <w:rPr>
                  <w:rStyle w:val="a3"/>
                  <w:lang w:val="en-US"/>
                </w:rPr>
                <w:t>s</w:t>
              </w:r>
              <w:r w:rsidR="00D02C16">
                <w:rPr>
                  <w:rStyle w:val="a3"/>
                  <w:lang w:val="kk-KZ"/>
                </w:rPr>
                <w:t>.</w:t>
              </w:r>
              <w:r w:rsidR="00D02C16">
                <w:rPr>
                  <w:rStyle w:val="a3"/>
                  <w:lang w:val="en-US"/>
                </w:rPr>
                <w:t>bektasov</w:t>
              </w:r>
              <w:r w:rsidR="00D02C16">
                <w:rPr>
                  <w:rStyle w:val="a3"/>
                  <w:lang w:val="kk-KZ"/>
                </w:rPr>
                <w:t>@</w:t>
              </w:r>
              <w:r w:rsidR="00D02C16">
                <w:rPr>
                  <w:rStyle w:val="a3"/>
                  <w:lang w:val="en-US"/>
                </w:rPr>
                <w:t>ke</w:t>
              </w:r>
              <w:r w:rsidR="00D02C16">
                <w:rPr>
                  <w:rStyle w:val="a3"/>
                  <w:lang w:val="kk-KZ"/>
                </w:rPr>
                <w:t>.</w:t>
              </w:r>
              <w:r w:rsidR="00D02C16">
                <w:rPr>
                  <w:rStyle w:val="a3"/>
                  <w:lang w:val="en-US"/>
                </w:rPr>
                <w:t>kz</w:t>
              </w:r>
            </w:hyperlink>
            <w:r w:rsidR="00D02C16">
              <w:rPr>
                <w:rStyle w:val="2"/>
                <w:rFonts w:eastAsiaTheme="minorHAnsi"/>
              </w:rPr>
              <w:t xml:space="preserve">, 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 xml:space="preserve">раб. тел.: 8 (7172) 695599 </w:t>
            </w:r>
            <w:r>
              <w:rPr>
                <w:rStyle w:val="2"/>
                <w:rFonts w:eastAsiaTheme="minorHAnsi"/>
              </w:rPr>
              <w:br/>
              <w:t>вн. 1616</w:t>
            </w:r>
          </w:p>
        </w:tc>
      </w:tr>
      <w:tr w:rsidR="00D02C16" w:rsidTr="00D02C16">
        <w:trPr>
          <w:trHeight w:hRule="exact" w:val="1915"/>
        </w:trPr>
        <w:tc>
          <w:tcPr>
            <w:tcW w:w="4063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Главный менеджер Департамента стратегического планирования, управления активами и инвестиций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>АО «НК «Казахстан инжиниринг»</w:t>
            </w:r>
          </w:p>
        </w:tc>
        <w:tc>
          <w:tcPr>
            <w:tcW w:w="2787" w:type="dxa"/>
            <w:shd w:val="clear" w:color="auto" w:fill="FFFFFF"/>
            <w:hideMark/>
          </w:tcPr>
          <w:p w:rsidR="00D02C16" w:rsidRDefault="00D0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2"/>
                <w:rFonts w:eastAsiaTheme="minorHAnsi"/>
              </w:rPr>
              <w:t>Чокушева Кулазия Адильбековна</w:t>
            </w:r>
          </w:p>
        </w:tc>
        <w:tc>
          <w:tcPr>
            <w:tcW w:w="2700" w:type="dxa"/>
            <w:shd w:val="clear" w:color="auto" w:fill="FFFFFF"/>
            <w:hideMark/>
          </w:tcPr>
          <w:p w:rsidR="00D02C16" w:rsidRDefault="00645F44">
            <w:pPr>
              <w:spacing w:after="0" w:line="240" w:lineRule="auto"/>
              <w:rPr>
                <w:rStyle w:val="2"/>
                <w:rFonts w:eastAsiaTheme="minorHAnsi"/>
                <w:b/>
              </w:rPr>
            </w:pPr>
            <w:hyperlink r:id="rId6" w:history="1">
              <w:r w:rsidR="00D02C16">
                <w:rPr>
                  <w:rStyle w:val="a3"/>
                  <w:lang w:val="en-US"/>
                </w:rPr>
                <w:t>k</w:t>
              </w:r>
              <w:r w:rsidR="00D02C16">
                <w:rPr>
                  <w:rStyle w:val="a3"/>
                  <w:lang w:val="kk-KZ"/>
                </w:rPr>
                <w:t>.</w:t>
              </w:r>
              <w:r w:rsidR="00D02C16">
                <w:rPr>
                  <w:rStyle w:val="a3"/>
                  <w:lang w:val="en-US"/>
                </w:rPr>
                <w:t>chokusheva</w:t>
              </w:r>
              <w:r w:rsidR="00D02C16">
                <w:rPr>
                  <w:rStyle w:val="a3"/>
                  <w:lang w:val="kk-KZ"/>
                </w:rPr>
                <w:t>@</w:t>
              </w:r>
              <w:r w:rsidR="00D02C16">
                <w:rPr>
                  <w:rStyle w:val="a3"/>
                  <w:lang w:val="en-US"/>
                </w:rPr>
                <w:t>ke</w:t>
              </w:r>
              <w:r w:rsidR="00D02C16">
                <w:rPr>
                  <w:rStyle w:val="a3"/>
                  <w:lang w:val="kk-KZ"/>
                </w:rPr>
                <w:t>.</w:t>
              </w:r>
              <w:r w:rsidR="00D02C16">
                <w:rPr>
                  <w:rStyle w:val="a3"/>
                  <w:lang w:val="en-US"/>
                </w:rPr>
                <w:t>kz</w:t>
              </w:r>
            </w:hyperlink>
            <w:r w:rsidR="00D02C16">
              <w:rPr>
                <w:rStyle w:val="2"/>
                <w:rFonts w:eastAsiaTheme="minorHAnsi"/>
              </w:rPr>
              <w:t>,</w:t>
            </w:r>
          </w:p>
          <w:p w:rsidR="00D02C16" w:rsidRDefault="00D02C16">
            <w:pPr>
              <w:spacing w:after="0" w:line="240" w:lineRule="auto"/>
              <w:rPr>
                <w:lang w:val="kk-KZ"/>
              </w:rPr>
            </w:pPr>
            <w:r>
              <w:rPr>
                <w:rStyle w:val="2"/>
                <w:rFonts w:eastAsiaTheme="minorHAnsi"/>
              </w:rPr>
              <w:t xml:space="preserve">раб. тел.: 8 (7172) 695599 </w:t>
            </w:r>
            <w:r>
              <w:rPr>
                <w:rStyle w:val="2"/>
                <w:rFonts w:eastAsiaTheme="minorHAnsi"/>
              </w:rPr>
              <w:br/>
              <w:t>вн. 1610</w:t>
            </w:r>
          </w:p>
        </w:tc>
      </w:tr>
    </w:tbl>
    <w:p w:rsidR="00087681" w:rsidRDefault="00D02C16" w:rsidP="00087681">
      <w:pPr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2"/>
          <w:rFonts w:eastAsiaTheme="minorHAnsi"/>
        </w:rPr>
        <w:t>Настоящее Извещение является неотъемлемой частью Конкурсной документации, которая размещена со всеми приложениями на корпоративном веб-сайте Компании (</w:t>
      </w:r>
      <w:r>
        <w:rPr>
          <w:rFonts w:ascii="Times New Roman" w:hAnsi="Times New Roman"/>
          <w:sz w:val="24"/>
          <w:szCs w:val="24"/>
        </w:rPr>
        <w:t>www.k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.kz</w:t>
      </w:r>
      <w:r>
        <w:rPr>
          <w:rStyle w:val="2"/>
          <w:rFonts w:eastAsiaTheme="minorHAnsi"/>
        </w:rPr>
        <w:t>).</w:t>
      </w:r>
    </w:p>
    <w:sectPr w:rsidR="0008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A3C"/>
    <w:multiLevelType w:val="hybridMultilevel"/>
    <w:tmpl w:val="08785B3E"/>
    <w:lvl w:ilvl="0" w:tplc="BA5E4206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0"/>
    <w:rsid w:val="00087681"/>
    <w:rsid w:val="000C0B73"/>
    <w:rsid w:val="002778A4"/>
    <w:rsid w:val="00333733"/>
    <w:rsid w:val="00412399"/>
    <w:rsid w:val="0046206F"/>
    <w:rsid w:val="005C226A"/>
    <w:rsid w:val="00645F44"/>
    <w:rsid w:val="00693AE6"/>
    <w:rsid w:val="007C5734"/>
    <w:rsid w:val="007D480C"/>
    <w:rsid w:val="00996258"/>
    <w:rsid w:val="009D3500"/>
    <w:rsid w:val="00BA126D"/>
    <w:rsid w:val="00C00E2B"/>
    <w:rsid w:val="00D02C16"/>
    <w:rsid w:val="00D965A0"/>
    <w:rsid w:val="00DC0081"/>
    <w:rsid w:val="00E55176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1160-D6F9-4851-9E1F-F03D2B1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2C16"/>
    <w:rPr>
      <w:color w:val="333399"/>
      <w:u w:val="single"/>
    </w:rPr>
  </w:style>
  <w:style w:type="character" w:customStyle="1" w:styleId="a4">
    <w:name w:val="Абзац списка Знак"/>
    <w:aliases w:val="Абзац Знак"/>
    <w:link w:val="a5"/>
    <w:uiPriority w:val="34"/>
    <w:locked/>
    <w:rsid w:val="00D0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"/>
    <w:basedOn w:val="a"/>
    <w:link w:val="a4"/>
    <w:uiPriority w:val="34"/>
    <w:qFormat/>
    <w:rsid w:val="00D02C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02C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C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D02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chokusheva@ke.kz" TargetMode="External"/><Relationship Id="rId5" Type="http://schemas.openxmlformats.org/officeDocument/2006/relationships/hyperlink" Target="mailto:s.bektasov@k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Kulaziya Ibrayeva</dc:creator>
  <cp:keywords/>
  <dc:description/>
  <cp:lastModifiedBy>Kulaziya Ibrayeva</cp:lastModifiedBy>
  <cp:revision>8</cp:revision>
  <dcterms:created xsi:type="dcterms:W3CDTF">2018-12-27T09:32:00Z</dcterms:created>
  <dcterms:modified xsi:type="dcterms:W3CDTF">2019-04-18T09:32:00Z</dcterms:modified>
</cp:coreProperties>
</file>